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DD8129" w14:textId="3F992796" w:rsidR="00FB63D5" w:rsidRDefault="00FB63D5" w:rsidP="00CB6F1C">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Name of the student </w:t>
      </w:r>
    </w:p>
    <w:p w14:paraId="7190797C" w14:textId="10FF4B59" w:rsidR="00FB63D5" w:rsidRDefault="00FB63D5" w:rsidP="00CB6F1C">
      <w:pPr>
        <w:spacing w:line="480" w:lineRule="auto"/>
        <w:rPr>
          <w:rFonts w:ascii="Times New Roman" w:hAnsi="Times New Roman" w:cs="Times New Roman"/>
          <w:b/>
          <w:bCs/>
          <w:sz w:val="24"/>
          <w:szCs w:val="24"/>
        </w:rPr>
      </w:pPr>
      <w:r>
        <w:rPr>
          <w:rFonts w:ascii="Times New Roman" w:hAnsi="Times New Roman" w:cs="Times New Roman"/>
          <w:b/>
          <w:bCs/>
          <w:sz w:val="24"/>
          <w:szCs w:val="24"/>
        </w:rPr>
        <w:t>Name of the professor</w:t>
      </w:r>
    </w:p>
    <w:p w14:paraId="2CFA49EF" w14:textId="796B4A06" w:rsidR="00FB63D5" w:rsidRDefault="00FB63D5" w:rsidP="00CB6F1C">
      <w:pPr>
        <w:spacing w:line="480" w:lineRule="auto"/>
        <w:rPr>
          <w:rFonts w:ascii="Times New Roman" w:hAnsi="Times New Roman" w:cs="Times New Roman"/>
          <w:b/>
          <w:bCs/>
          <w:sz w:val="24"/>
          <w:szCs w:val="24"/>
        </w:rPr>
      </w:pPr>
      <w:r>
        <w:rPr>
          <w:rFonts w:ascii="Times New Roman" w:hAnsi="Times New Roman" w:cs="Times New Roman"/>
          <w:b/>
          <w:bCs/>
          <w:sz w:val="24"/>
          <w:szCs w:val="24"/>
        </w:rPr>
        <w:t>Subject</w:t>
      </w:r>
    </w:p>
    <w:p w14:paraId="2C94C4E2" w14:textId="33340646" w:rsidR="00FB63D5" w:rsidRDefault="00FB63D5" w:rsidP="00CB6F1C">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Date </w:t>
      </w:r>
    </w:p>
    <w:p w14:paraId="3EA5AC1C" w14:textId="4A30BD5D" w:rsidR="006D63A2" w:rsidRPr="00402E1A" w:rsidRDefault="00CB6F1C" w:rsidP="00FB63D5">
      <w:pPr>
        <w:spacing w:line="480" w:lineRule="auto"/>
        <w:jc w:val="center"/>
        <w:rPr>
          <w:rFonts w:ascii="Times New Roman" w:hAnsi="Times New Roman" w:cs="Times New Roman"/>
          <w:b/>
          <w:bCs/>
          <w:sz w:val="24"/>
          <w:szCs w:val="24"/>
        </w:rPr>
      </w:pPr>
      <w:r w:rsidRPr="00402E1A">
        <w:rPr>
          <w:rFonts w:ascii="Times New Roman" w:hAnsi="Times New Roman" w:cs="Times New Roman"/>
          <w:b/>
          <w:bCs/>
          <w:sz w:val="24"/>
          <w:szCs w:val="24"/>
        </w:rPr>
        <w:t>Leasing V Owning.</w:t>
      </w:r>
    </w:p>
    <w:p w14:paraId="2A724F91" w14:textId="77777777" w:rsidR="00CB6F1C" w:rsidRDefault="00CB6F1C" w:rsidP="008305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benefits and costs associated with both owning or leasing a system for use. On owning, and if financed by debt, the business benefits inform of cost savings associated with depreciation and maintenance costs. This is because these two are tax allowable expenses. There are costs associated with owning which includes maintenance costs and initial investment requirement. On the other hand, upon leasing, the company benefits by not needing huge investments at the start of the system use and tax savings on lease payments. The company bears costs of lease payments as a consequence.</w:t>
      </w:r>
    </w:p>
    <w:p w14:paraId="33F18D40" w14:textId="77777777" w:rsidR="00EF5605" w:rsidRDefault="00CB6F1C" w:rsidP="00FB63D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 evaluating the best option of the two, an analysis is made of the costs and benefits targeting to understand the net costs associated with each method. The option with lower costs should then be undertaken. A consideration is made on the net present value of the costs as they are incurred at </w:t>
      </w:r>
      <w:r w:rsidR="00704AB8">
        <w:rPr>
          <w:rFonts w:ascii="Times New Roman" w:hAnsi="Times New Roman" w:cs="Times New Roman"/>
          <w:sz w:val="24"/>
          <w:szCs w:val="24"/>
        </w:rPr>
        <w:t>different years and so they have different values compared to if they were to be incurred at the beginning of the project.</w:t>
      </w:r>
    </w:p>
    <w:p w14:paraId="6EE7B864" w14:textId="34E63348" w:rsidR="00CB6F1C" w:rsidRPr="00CB6F1C" w:rsidRDefault="00EF5605" w:rsidP="00FB63D5">
      <w:pPr>
        <w:spacing w:line="480" w:lineRule="auto"/>
        <w:jc w:val="both"/>
        <w:rPr>
          <w:rFonts w:ascii="Times New Roman" w:hAnsi="Times New Roman" w:cs="Times New Roman"/>
          <w:sz w:val="24"/>
          <w:szCs w:val="24"/>
        </w:rPr>
      </w:pPr>
      <w:r>
        <w:rPr>
          <w:rFonts w:ascii="Times New Roman" w:hAnsi="Times New Roman" w:cs="Times New Roman"/>
          <w:sz w:val="24"/>
          <w:szCs w:val="24"/>
        </w:rPr>
        <w:t>Upon analysis, owning option would cost $</w:t>
      </w:r>
      <w:r w:rsidR="00130F75">
        <w:rPr>
          <w:rFonts w:ascii="Times New Roman" w:hAnsi="Times New Roman" w:cs="Times New Roman"/>
          <w:sz w:val="24"/>
          <w:szCs w:val="24"/>
        </w:rPr>
        <w:t>703,659 while the leasing option would cost $864,693. The better option is therefore owning the system as it saves on costs amounting to $161,034 compared to leasing.</w:t>
      </w:r>
      <w:r w:rsidR="00CB6F1C">
        <w:rPr>
          <w:rFonts w:ascii="Times New Roman" w:hAnsi="Times New Roman" w:cs="Times New Roman"/>
          <w:sz w:val="24"/>
          <w:szCs w:val="24"/>
        </w:rPr>
        <w:t xml:space="preserve"> </w:t>
      </w:r>
    </w:p>
    <w:sectPr w:rsidR="00CB6F1C" w:rsidRPr="00CB6F1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5DC5CB" w14:textId="77777777" w:rsidR="00DE1AA3" w:rsidRDefault="00DE1AA3" w:rsidP="00FB63D5">
      <w:pPr>
        <w:spacing w:after="0" w:line="240" w:lineRule="auto"/>
      </w:pPr>
      <w:r>
        <w:separator/>
      </w:r>
    </w:p>
  </w:endnote>
  <w:endnote w:type="continuationSeparator" w:id="0">
    <w:p w14:paraId="37BE2B29" w14:textId="77777777" w:rsidR="00DE1AA3" w:rsidRDefault="00DE1AA3" w:rsidP="00FB6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A7B8D8" w14:textId="77777777" w:rsidR="00DE1AA3" w:rsidRDefault="00DE1AA3" w:rsidP="00FB63D5">
      <w:pPr>
        <w:spacing w:after="0" w:line="240" w:lineRule="auto"/>
      </w:pPr>
      <w:r>
        <w:separator/>
      </w:r>
    </w:p>
  </w:footnote>
  <w:footnote w:type="continuationSeparator" w:id="0">
    <w:p w14:paraId="336D33CE" w14:textId="77777777" w:rsidR="00DE1AA3" w:rsidRDefault="00DE1AA3" w:rsidP="00FB6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45187762"/>
      <w:docPartObj>
        <w:docPartGallery w:val="Page Numbers (Top of Page)"/>
        <w:docPartUnique/>
      </w:docPartObj>
    </w:sdtPr>
    <w:sdtEndPr>
      <w:rPr>
        <w:noProof/>
      </w:rPr>
    </w:sdtEndPr>
    <w:sdtContent>
      <w:p w14:paraId="1D52C654" w14:textId="4E40C209" w:rsidR="00FB63D5" w:rsidRPr="00FB63D5" w:rsidRDefault="00FB63D5">
        <w:pPr>
          <w:pStyle w:val="Header"/>
          <w:jc w:val="right"/>
          <w:rPr>
            <w:rFonts w:ascii="Times New Roman" w:hAnsi="Times New Roman" w:cs="Times New Roman"/>
            <w:sz w:val="24"/>
            <w:szCs w:val="24"/>
          </w:rPr>
        </w:pPr>
        <w:r w:rsidRPr="00FB63D5">
          <w:rPr>
            <w:rFonts w:ascii="Times New Roman" w:hAnsi="Times New Roman" w:cs="Times New Roman"/>
            <w:sz w:val="24"/>
            <w:szCs w:val="24"/>
          </w:rPr>
          <w:t xml:space="preserve">Surname </w:t>
        </w:r>
        <w:r w:rsidRPr="00FB63D5">
          <w:rPr>
            <w:rFonts w:ascii="Times New Roman" w:hAnsi="Times New Roman" w:cs="Times New Roman"/>
            <w:sz w:val="24"/>
            <w:szCs w:val="24"/>
          </w:rPr>
          <w:fldChar w:fldCharType="begin"/>
        </w:r>
        <w:r w:rsidRPr="00FB63D5">
          <w:rPr>
            <w:rFonts w:ascii="Times New Roman" w:hAnsi="Times New Roman" w:cs="Times New Roman"/>
            <w:sz w:val="24"/>
            <w:szCs w:val="24"/>
          </w:rPr>
          <w:instrText xml:space="preserve"> PAGE   \* MERGEFORMAT </w:instrText>
        </w:r>
        <w:r w:rsidRPr="00FB63D5">
          <w:rPr>
            <w:rFonts w:ascii="Times New Roman" w:hAnsi="Times New Roman" w:cs="Times New Roman"/>
            <w:sz w:val="24"/>
            <w:szCs w:val="24"/>
          </w:rPr>
          <w:fldChar w:fldCharType="separate"/>
        </w:r>
        <w:r w:rsidRPr="00FB63D5">
          <w:rPr>
            <w:rFonts w:ascii="Times New Roman" w:hAnsi="Times New Roman" w:cs="Times New Roman"/>
            <w:noProof/>
            <w:sz w:val="24"/>
            <w:szCs w:val="24"/>
          </w:rPr>
          <w:t>2</w:t>
        </w:r>
        <w:r w:rsidRPr="00FB63D5">
          <w:rPr>
            <w:rFonts w:ascii="Times New Roman" w:hAnsi="Times New Roman" w:cs="Times New Roman"/>
            <w:noProof/>
            <w:sz w:val="24"/>
            <w:szCs w:val="24"/>
          </w:rPr>
          <w:fldChar w:fldCharType="end"/>
        </w:r>
      </w:p>
    </w:sdtContent>
  </w:sdt>
  <w:p w14:paraId="7D3356B0" w14:textId="77777777" w:rsidR="00FB63D5" w:rsidRDefault="00FB63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F1C"/>
    <w:rsid w:val="00130F75"/>
    <w:rsid w:val="00402E1A"/>
    <w:rsid w:val="006D63A2"/>
    <w:rsid w:val="00704AB8"/>
    <w:rsid w:val="008305B1"/>
    <w:rsid w:val="00CB6F1C"/>
    <w:rsid w:val="00DE1AA3"/>
    <w:rsid w:val="00EF5605"/>
    <w:rsid w:val="00FB6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0C183"/>
  <w15:chartTrackingRefBased/>
  <w15:docId w15:val="{6848C994-96B7-4175-B901-8CFDEDDA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3D5"/>
  </w:style>
  <w:style w:type="paragraph" w:styleId="Footer">
    <w:name w:val="footer"/>
    <w:basedOn w:val="Normal"/>
    <w:link w:val="FooterChar"/>
    <w:uiPriority w:val="99"/>
    <w:unhideWhenUsed/>
    <w:rsid w:val="00FB6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3</cp:revision>
  <dcterms:created xsi:type="dcterms:W3CDTF">2020-05-18T01:22:00Z</dcterms:created>
  <dcterms:modified xsi:type="dcterms:W3CDTF">2020-05-18T01:22:00Z</dcterms:modified>
</cp:coreProperties>
</file>